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6"/>
        <w:gridCol w:w="2281"/>
        <w:gridCol w:w="1014"/>
        <w:gridCol w:w="145"/>
      </w:tblGrid>
      <w:tr w:rsidR="009541BA" w:rsidRPr="00EA092E" w14:paraId="5CDB83BA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single" w:sz="6" w:space="0" w:color="auto"/>
              <w:bottom w:val="nil"/>
            </w:tcBorders>
          </w:tcPr>
          <w:p w14:paraId="5218AAD2" w14:textId="2D0EE835" w:rsidR="009541BA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Product Name</w:t>
            </w:r>
          </w:p>
          <w:p w14:paraId="74C548C3" w14:textId="0BDBA09C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Pine Glo </w:t>
            </w:r>
            <w:r w:rsidR="005C1A03">
              <w:rPr>
                <w:rFonts w:ascii="Arial" w:hAnsi="Arial"/>
                <w:sz w:val="16"/>
              </w:rPr>
              <w:t>Pine</w:t>
            </w:r>
            <w:r>
              <w:rPr>
                <w:rFonts w:ascii="Arial" w:hAnsi="Arial"/>
                <w:sz w:val="16"/>
              </w:rPr>
              <w:t xml:space="preserve"> Antibacterial &amp; Disinfectant Cleaner</w:t>
            </w:r>
          </w:p>
          <w:p w14:paraId="175E1867" w14:textId="63359B42" w:rsidR="009541BA" w:rsidRPr="00EA092E" w:rsidRDefault="009541BA" w:rsidP="008B1C2B">
            <w:pPr>
              <w:ind w:left="1440"/>
              <w:rPr>
                <w:rFonts w:ascii="Arial" w:hAnsi="Arial"/>
                <w:sz w:val="16"/>
              </w:rPr>
            </w:pPr>
          </w:p>
        </w:tc>
      </w:tr>
      <w:tr w:rsidR="009541BA" w:rsidRPr="00EA092E" w14:paraId="5F831CDC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nil"/>
              <w:bottom w:val="single" w:sz="6" w:space="0" w:color="auto"/>
            </w:tcBorders>
          </w:tcPr>
          <w:p w14:paraId="6C596FA7" w14:textId="5121FF8E" w:rsidR="009541BA" w:rsidRPr="00322D23" w:rsidRDefault="009541BA" w:rsidP="008B1C2B">
            <w:pPr>
              <w:rPr>
                <w:rFonts w:ascii="Arial" w:hAnsi="Arial"/>
                <w:i/>
                <w:sz w:val="16"/>
              </w:rPr>
            </w:pPr>
          </w:p>
        </w:tc>
      </w:tr>
      <w:tr w:rsidR="009541BA" w:rsidRPr="00EA092E" w14:paraId="688DF698" w14:textId="77777777" w:rsidTr="009541BA">
        <w:trPr>
          <w:trHeight w:val="368"/>
        </w:trPr>
        <w:tc>
          <w:tcPr>
            <w:tcW w:w="881" w:type="pct"/>
            <w:vMerge w:val="restart"/>
          </w:tcPr>
          <w:p w14:paraId="43F7004F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  <w:p w14:paraId="75D3AF1D" w14:textId="312A5C2E" w:rsidR="009541BA" w:rsidRPr="00EA092E" w:rsidRDefault="009541BA" w:rsidP="008B1C2B">
            <w:pPr>
              <w:rPr>
                <w:rFonts w:ascii="Colonna MT" w:hAnsi="Colonna MT"/>
                <w:sz w:val="16"/>
              </w:rPr>
            </w:pPr>
          </w:p>
        </w:tc>
        <w:tc>
          <w:tcPr>
            <w:tcW w:w="2731" w:type="pct"/>
            <w:vMerge w:val="restart"/>
          </w:tcPr>
          <w:p w14:paraId="54F1D243" w14:textId="7D3D06B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Components in Formulation</w:t>
            </w:r>
            <w:r w:rsidRPr="00EA092E">
              <w:rPr>
                <w:rFonts w:ascii="Arial" w:hAnsi="Arial"/>
                <w:i/>
                <w:sz w:val="16"/>
              </w:rPr>
              <w:t xml:space="preserve"> </w:t>
            </w:r>
            <w:r w:rsidRPr="00EA092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88" w:type="pct"/>
            <w:gridSpan w:val="2"/>
            <w:vMerge w:val="restart"/>
          </w:tcPr>
          <w:p w14:paraId="6BC962A2" w14:textId="2DD1A6F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Purpose in</w:t>
            </w:r>
          </w:p>
          <w:p w14:paraId="27D9C602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Formulation</w:t>
            </w:r>
          </w:p>
        </w:tc>
      </w:tr>
      <w:tr w:rsidR="009541BA" w:rsidRPr="00EA092E" w14:paraId="39F5308E" w14:textId="77777777" w:rsidTr="009541BA">
        <w:trPr>
          <w:trHeight w:val="367"/>
        </w:trPr>
        <w:tc>
          <w:tcPr>
            <w:tcW w:w="881" w:type="pct"/>
            <w:vMerge/>
          </w:tcPr>
          <w:p w14:paraId="293A0414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</w:tc>
        <w:tc>
          <w:tcPr>
            <w:tcW w:w="2731" w:type="pct"/>
            <w:vMerge/>
          </w:tcPr>
          <w:p w14:paraId="31BB4B75" w14:textId="77777777" w:rsidR="009541BA" w:rsidRPr="00EA092E" w:rsidRDefault="009541BA" w:rsidP="008B1C2B">
            <w:pPr>
              <w:rPr>
                <w:rFonts w:ascii="Arial" w:hAnsi="Arial"/>
                <w:sz w:val="16"/>
              </w:rPr>
            </w:pPr>
          </w:p>
        </w:tc>
        <w:tc>
          <w:tcPr>
            <w:tcW w:w="1388" w:type="pct"/>
            <w:gridSpan w:val="2"/>
            <w:vMerge/>
          </w:tcPr>
          <w:p w14:paraId="01B28DC3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9541BA" w:rsidRPr="00EA092E" w14:paraId="7208744D" w14:textId="77777777" w:rsidTr="005054A9">
        <w:tc>
          <w:tcPr>
            <w:tcW w:w="881" w:type="pct"/>
          </w:tcPr>
          <w:p w14:paraId="1086F3E2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2446E6D1" w14:textId="322B5A41" w:rsidR="009541BA" w:rsidRPr="00B97298" w:rsidRDefault="009541BA" w:rsidP="00B97298">
            <w:pPr>
              <w:tabs>
                <w:tab w:val="left" w:pos="-18"/>
                <w:tab w:val="left" w:pos="19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53BF3">
              <w:rPr>
                <w:rFonts w:ascii="Arial" w:hAnsi="Arial" w:cs="Arial"/>
                <w:sz w:val="18"/>
                <w:szCs w:val="18"/>
              </w:rPr>
              <w:t>CAS No. 7732-18-5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4F119EDD" w14:textId="611D9055" w:rsidR="009541BA" w:rsidRDefault="009541BA" w:rsidP="009541BA">
            <w:pPr>
              <w:jc w:val="center"/>
              <w:rPr>
                <w:rFonts w:ascii="Arial" w:hAnsi="Arial"/>
                <w:sz w:val="16"/>
              </w:rPr>
            </w:pPr>
            <w:r w:rsidRPr="00453BF3">
              <w:rPr>
                <w:rFonts w:ascii="Arial" w:hAnsi="Arial" w:cs="Arial"/>
                <w:sz w:val="18"/>
              </w:rPr>
              <w:t>Diluent</w:t>
            </w:r>
          </w:p>
        </w:tc>
      </w:tr>
      <w:tr w:rsidR="009541BA" w:rsidRPr="00EA092E" w14:paraId="30630D38" w14:textId="58E41D20" w:rsidTr="009541BA">
        <w:tc>
          <w:tcPr>
            <w:tcW w:w="881" w:type="pct"/>
          </w:tcPr>
          <w:p w14:paraId="0E5492B4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nil"/>
            </w:tcBorders>
          </w:tcPr>
          <w:p w14:paraId="7D0AB4E4" w14:textId="5461A50A" w:rsidR="009541BA" w:rsidRPr="00722268" w:rsidRDefault="009541BA" w:rsidP="00722268">
            <w:pPr>
              <w:tabs>
                <w:tab w:val="right" w:pos="3402"/>
              </w:tabs>
              <w:spacing w:line="218" w:lineRule="atLeast"/>
              <w:rPr>
                <w:rFonts w:ascii="Arial" w:hAnsi="Arial"/>
                <w:i/>
                <w:sz w:val="18"/>
              </w:rPr>
            </w:pPr>
            <w:r w:rsidRPr="0071352B">
              <w:rPr>
                <w:rFonts w:ascii="Arial" w:hAnsi="Arial"/>
                <w:i/>
                <w:sz w:val="18"/>
              </w:rPr>
              <w:t xml:space="preserve"> </w:t>
            </w:r>
            <w:r w:rsidRPr="00EA092E">
              <w:rPr>
                <w:rFonts w:ascii="Arial" w:hAnsi="Arial"/>
                <w:sz w:val="18"/>
              </w:rPr>
              <w:t>Octyl decyl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32426-11-2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1ECA8A9D" w14:textId="07342586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Dioctyl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5538-94-3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5B345F35" w14:textId="48DDD785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proofErr w:type="spellStart"/>
            <w:r w:rsidRPr="00EA092E">
              <w:rPr>
                <w:rFonts w:ascii="Arial" w:hAnsi="Arial"/>
                <w:sz w:val="18"/>
              </w:rPr>
              <w:t>Didecyl</w:t>
            </w:r>
            <w:proofErr w:type="spellEnd"/>
            <w:r w:rsidRPr="00EA092E">
              <w:rPr>
                <w:rFonts w:ascii="Arial" w:hAnsi="Arial"/>
                <w:sz w:val="18"/>
              </w:rPr>
              <w:t xml:space="preserve">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>CAS No.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7173-51-5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03355A9C" w14:textId="3E41636B" w:rsidR="009541BA" w:rsidRPr="00EA092E" w:rsidRDefault="009541BA" w:rsidP="009541BA">
            <w:pPr>
              <w:tabs>
                <w:tab w:val="right" w:pos="340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Alkyl (50%</w:t>
            </w:r>
            <w:r w:rsidRPr="00EA092E">
              <w:rPr>
                <w:rFonts w:ascii="Arial" w:hAnsi="Arial"/>
                <w:sz w:val="18"/>
                <w:vertAlign w:val="subscript"/>
              </w:rPr>
              <w:t>14</w:t>
            </w:r>
            <w:r w:rsidRPr="00EA092E">
              <w:rPr>
                <w:rFonts w:ascii="Arial" w:hAnsi="Arial"/>
                <w:sz w:val="18"/>
              </w:rPr>
              <w:t>, 40%C</w:t>
            </w:r>
            <w:r w:rsidRPr="00EA092E">
              <w:rPr>
                <w:rFonts w:ascii="Arial" w:hAnsi="Arial"/>
                <w:sz w:val="18"/>
                <w:vertAlign w:val="subscript"/>
              </w:rPr>
              <w:t xml:space="preserve">12, </w:t>
            </w:r>
            <w:r w:rsidRPr="00EA092E">
              <w:rPr>
                <w:rFonts w:ascii="Arial" w:hAnsi="Arial"/>
                <w:sz w:val="18"/>
              </w:rPr>
              <w:t>10%C</w:t>
            </w:r>
            <w:r w:rsidRPr="00EA092E">
              <w:rPr>
                <w:rFonts w:ascii="Arial" w:hAnsi="Arial"/>
                <w:sz w:val="18"/>
                <w:vertAlign w:val="subscript"/>
              </w:rPr>
              <w:t>16</w:t>
            </w:r>
            <w:r w:rsidRPr="00EA092E">
              <w:rPr>
                <w:rFonts w:ascii="Arial" w:hAnsi="Arial"/>
                <w:sz w:val="18"/>
              </w:rPr>
              <w:t>) dimethyl benzyl ammonium chloride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CAS No. 68424-85-1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38E1255C" w14:textId="21FBFB0D" w:rsidR="009541BA" w:rsidRPr="00EA092E" w:rsidRDefault="009541BA" w:rsidP="009541B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Disinfectant</w:t>
            </w:r>
          </w:p>
        </w:tc>
      </w:tr>
      <w:tr w:rsidR="00CE3E28" w:rsidRPr="009F087A" w14:paraId="2E2D4576" w14:textId="77777777" w:rsidTr="009541BA">
        <w:trPr>
          <w:trHeight w:val="463"/>
        </w:trPr>
        <w:tc>
          <w:tcPr>
            <w:tcW w:w="881" w:type="pct"/>
          </w:tcPr>
          <w:p w14:paraId="37563319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00F30B2C" w14:textId="63B0AC84" w:rsidR="00CE3E28" w:rsidRPr="00722268" w:rsidRDefault="00CE3E28" w:rsidP="00722268">
            <w:pPr>
              <w:tabs>
                <w:tab w:val="left" w:pos="16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Ethoxylated C9-11 Alcohols </w:t>
            </w:r>
            <w:r w:rsidR="00B9729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B97298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 xml:space="preserve"> # 68439-46-3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0700363C" w14:textId="42FCB0F3" w:rsidR="00CE3E28" w:rsidRPr="00EA092E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453BF3">
              <w:rPr>
                <w:rFonts w:ascii="Arial" w:hAnsi="Arial" w:cs="Arial"/>
                <w:sz w:val="18"/>
              </w:rPr>
              <w:t>Surfactant</w:t>
            </w:r>
          </w:p>
        </w:tc>
      </w:tr>
      <w:tr w:rsidR="00CE3E28" w:rsidRPr="009F087A" w14:paraId="4FB5515A" w14:textId="77777777" w:rsidTr="009541BA">
        <w:trPr>
          <w:trHeight w:val="463"/>
        </w:trPr>
        <w:tc>
          <w:tcPr>
            <w:tcW w:w="881" w:type="pct"/>
          </w:tcPr>
          <w:p w14:paraId="62FEEC2B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512485D9" w14:textId="58F4AB84" w:rsidR="00CE3E28" w:rsidRPr="00EA092E" w:rsidRDefault="00CE3E28" w:rsidP="0072226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Tetrasodium ethylenediamine tetraacetate</w:t>
            </w:r>
            <w:r w:rsidR="00722268">
              <w:rPr>
                <w:rFonts w:ascii="Arial" w:hAnsi="Arial"/>
                <w:sz w:val="18"/>
              </w:rPr>
              <w:t xml:space="preserve">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EA092E">
              <w:rPr>
                <w:rFonts w:ascii="Arial" w:hAnsi="Arial"/>
                <w:sz w:val="18"/>
              </w:rPr>
              <w:t>CAS No. 64-02-8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03B19BDE" w14:textId="445AE634" w:rsidR="00CE3E28" w:rsidRPr="009F087A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Chelating Agent</w:t>
            </w:r>
          </w:p>
        </w:tc>
      </w:tr>
      <w:tr w:rsidR="00CE3E28" w:rsidRPr="00EA092E" w14:paraId="7C1BFC8B" w14:textId="77777777" w:rsidTr="009541BA">
        <w:tc>
          <w:tcPr>
            <w:tcW w:w="881" w:type="pct"/>
            <w:tcBorders>
              <w:bottom w:val="single" w:sz="6" w:space="0" w:color="auto"/>
            </w:tcBorders>
          </w:tcPr>
          <w:p w14:paraId="79FEC6A4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bottom w:val="single" w:sz="6" w:space="0" w:color="auto"/>
            </w:tcBorders>
          </w:tcPr>
          <w:p w14:paraId="0F1D0D38" w14:textId="60F992BD" w:rsidR="00722268" w:rsidRDefault="00722268" w:rsidP="00722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metasilicate pentahydrate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CAS# 10213-79-3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5DAD2FD" w14:textId="399350FF" w:rsidR="00CE3E28" w:rsidRPr="00EA092E" w:rsidRDefault="00CE3E2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</w:p>
        </w:tc>
        <w:tc>
          <w:tcPr>
            <w:tcW w:w="1388" w:type="pct"/>
            <w:gridSpan w:val="2"/>
            <w:tcBorders>
              <w:bottom w:val="single" w:sz="6" w:space="0" w:color="auto"/>
            </w:tcBorders>
          </w:tcPr>
          <w:p w14:paraId="44B558C9" w14:textId="2B1A9071" w:rsidR="00CE3E28" w:rsidRPr="00EA092E" w:rsidRDefault="00722268" w:rsidP="00CE3E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Detergent</w:t>
            </w:r>
          </w:p>
        </w:tc>
      </w:tr>
      <w:tr w:rsidR="00722268" w:rsidRPr="00453BF3" w14:paraId="416C6DF3" w14:textId="77777777" w:rsidTr="00FE4735">
        <w:tc>
          <w:tcPr>
            <w:tcW w:w="881" w:type="pct"/>
            <w:tcBorders>
              <w:top w:val="single" w:sz="4" w:space="0" w:color="auto"/>
            </w:tcBorders>
          </w:tcPr>
          <w:p w14:paraId="58B4656B" w14:textId="77777777" w:rsidR="00722268" w:rsidRPr="00EA092E" w:rsidRDefault="0072226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single" w:sz="4" w:space="0" w:color="auto"/>
            </w:tcBorders>
          </w:tcPr>
          <w:p w14:paraId="6EBF6F44" w14:textId="7F6D6976" w:rsidR="00722268" w:rsidRPr="00453BF3" w:rsidRDefault="0072226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</w:tcBorders>
          </w:tcPr>
          <w:p w14:paraId="5B0A9E6C" w14:textId="2373D439" w:rsidR="00722268" w:rsidRPr="00453BF3" w:rsidRDefault="00722268" w:rsidP="00CE3E2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</w:tr>
      <w:tr w:rsidR="00722268" w:rsidRPr="00453BF3" w14:paraId="1EB75D67" w14:textId="77777777" w:rsidTr="00FE4735">
        <w:tc>
          <w:tcPr>
            <w:tcW w:w="881" w:type="pct"/>
            <w:tcBorders>
              <w:top w:val="single" w:sz="6" w:space="0" w:color="auto"/>
            </w:tcBorders>
          </w:tcPr>
          <w:p w14:paraId="77C2DF83" w14:textId="77777777" w:rsidR="00722268" w:rsidRPr="00EA092E" w:rsidRDefault="00722268" w:rsidP="00CE3E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1" w:type="pct"/>
            <w:tcBorders>
              <w:top w:val="single" w:sz="6" w:space="0" w:color="auto"/>
            </w:tcBorders>
          </w:tcPr>
          <w:p w14:paraId="1F550CA9" w14:textId="548BD66E" w:rsidR="00722268" w:rsidRPr="00F05C36" w:rsidRDefault="00F17811" w:rsidP="00F17811">
            <w:pPr>
              <w:tabs>
                <w:tab w:val="left" w:pos="1980"/>
                <w:tab w:val="left" w:pos="6168"/>
                <w:tab w:val="left" w:pos="9720"/>
                <w:tab w:val="left" w:pos="10800"/>
                <w:tab w:val="left" w:pos="12060"/>
                <w:tab w:val="left" w:pos="12870"/>
                <w:tab w:val="left" w:pos="13590"/>
                <w:tab w:val="left" w:pos="14268"/>
                <w:tab w:val="left" w:pos="14310"/>
                <w:tab w:val="left" w:pos="14580"/>
              </w:tabs>
              <w:rPr>
                <w:rFonts w:ascii="Arial" w:hAnsi="Arial" w:cs="Arial"/>
                <w:sz w:val="14"/>
                <w:szCs w:val="18"/>
                <w:lang w:val="de-DE"/>
              </w:rPr>
            </w:pPr>
            <w:r>
              <w:rPr>
                <w:rFonts w:ascii="Arial" w:hAnsi="Arial" w:cs="Arial"/>
                <w:sz w:val="14"/>
                <w:szCs w:val="18"/>
                <w:lang w:val="de-DE"/>
              </w:rPr>
              <w:t>Pine</w:t>
            </w:r>
            <w:r w:rsidR="00722268">
              <w:rPr>
                <w:rFonts w:ascii="Arial" w:hAnsi="Arial" w:cs="Arial"/>
                <w:sz w:val="14"/>
                <w:szCs w:val="18"/>
                <w:lang w:val="de-DE"/>
              </w:rPr>
              <w:t xml:space="preserve"> Fragrance</w:t>
            </w:r>
          </w:p>
          <w:p w14:paraId="13428C15" w14:textId="2DA14807" w:rsidR="00722268" w:rsidRPr="00453BF3" w:rsidRDefault="00722268" w:rsidP="00CE3E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pct"/>
            <w:gridSpan w:val="2"/>
            <w:tcBorders>
              <w:top w:val="single" w:sz="6" w:space="0" w:color="auto"/>
            </w:tcBorders>
          </w:tcPr>
          <w:p w14:paraId="076A93DE" w14:textId="7805AE55" w:rsidR="00722268" w:rsidRPr="00453BF3" w:rsidRDefault="00722268" w:rsidP="00CE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BF3">
              <w:rPr>
                <w:rFonts w:ascii="Arial" w:hAnsi="Arial" w:cs="Arial"/>
                <w:sz w:val="18"/>
              </w:rPr>
              <w:t>Fragrance</w:t>
            </w:r>
          </w:p>
        </w:tc>
      </w:tr>
    </w:tbl>
    <w:p w14:paraId="02069A46" w14:textId="4C7D3A4D" w:rsidR="00FA7396" w:rsidRDefault="00FA7396"/>
    <w:sectPr w:rsidR="00FA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D"/>
    <w:rsid w:val="000E6561"/>
    <w:rsid w:val="001A70ED"/>
    <w:rsid w:val="00202DE1"/>
    <w:rsid w:val="004D3234"/>
    <w:rsid w:val="00552490"/>
    <w:rsid w:val="005C1A03"/>
    <w:rsid w:val="00722268"/>
    <w:rsid w:val="008B1C2B"/>
    <w:rsid w:val="009541BA"/>
    <w:rsid w:val="00A145B7"/>
    <w:rsid w:val="00B97298"/>
    <w:rsid w:val="00CD5DD0"/>
    <w:rsid w:val="00CE3E28"/>
    <w:rsid w:val="00F17811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BA0E"/>
  <w15:chartTrackingRefBased/>
  <w15:docId w15:val="{5D307613-DA5F-40C4-BFAD-E062E99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Matthew</cp:lastModifiedBy>
  <cp:revision>2</cp:revision>
  <dcterms:created xsi:type="dcterms:W3CDTF">2022-01-20T17:13:00Z</dcterms:created>
  <dcterms:modified xsi:type="dcterms:W3CDTF">2022-01-20T17:13:00Z</dcterms:modified>
</cp:coreProperties>
</file>